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CA6287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19D861D" w14:textId="77777777" w:rsidR="00CA6287" w:rsidRDefault="00AD6148" w:rsidP="00CA6287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Norfolk Island Pine     </w:t>
            </w:r>
            <w:r w:rsidRPr="00AD6148">
              <w:rPr>
                <w:i/>
                <w:iCs/>
                <w:sz w:val="20"/>
                <w:szCs w:val="20"/>
              </w:rPr>
              <w:t>Araucaria heterophylla</w:t>
            </w:r>
          </w:p>
          <w:p w14:paraId="60C42EB7" w14:textId="77777777" w:rsidR="00AD6148" w:rsidRPr="00AD6148" w:rsidRDefault="00AD6148" w:rsidP="00CA6287">
            <w:pPr>
              <w:tabs>
                <w:tab w:val="left" w:pos="4125"/>
              </w:tabs>
              <w:ind w:left="144" w:right="144"/>
              <w:rPr>
                <w:i/>
                <w:iCs/>
                <w:sz w:val="12"/>
                <w:szCs w:val="12"/>
              </w:rPr>
            </w:pPr>
          </w:p>
          <w:p w14:paraId="6827D769" w14:textId="6DBDF551" w:rsidR="00AD6148" w:rsidRPr="00AD6148" w:rsidRDefault="00AD6148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AD6148">
              <w:rPr>
                <w:sz w:val="20"/>
                <w:szCs w:val="20"/>
              </w:rPr>
              <w:t xml:space="preserve"> </w:t>
            </w:r>
            <w:proofErr w:type="gramStart"/>
            <w:r w:rsidRPr="00AD6148">
              <w:rPr>
                <w:b/>
                <w:bCs/>
                <w:sz w:val="20"/>
                <w:szCs w:val="20"/>
              </w:rPr>
              <w:t>indoor</w:t>
            </w:r>
            <w:r w:rsidRPr="00AD6148">
              <w:rPr>
                <w:sz w:val="20"/>
                <w:szCs w:val="20"/>
              </w:rPr>
              <w:t>s</w:t>
            </w:r>
            <w:proofErr w:type="gramEnd"/>
            <w:r w:rsidRPr="00AD6148">
              <w:rPr>
                <w:sz w:val="20"/>
                <w:szCs w:val="20"/>
              </w:rPr>
              <w:t xml:space="preserve">, use a potting mix that is porous, sandy, and slightly acidic. Keep the soil damp but not </w:t>
            </w:r>
            <w:proofErr w:type="gramStart"/>
            <w:r w:rsidRPr="00AD6148">
              <w:rPr>
                <w:sz w:val="20"/>
                <w:szCs w:val="20"/>
              </w:rPr>
              <w:t>soggy, and</w:t>
            </w:r>
            <w:proofErr w:type="gramEnd"/>
            <w:r w:rsidRPr="00AD6148">
              <w:rPr>
                <w:sz w:val="20"/>
                <w:szCs w:val="20"/>
              </w:rPr>
              <w:t xml:space="preserve"> give the plant as much light as possible. It thrives in full sun or bright, indirect light, so position it near a south-facing window.</w:t>
            </w:r>
          </w:p>
          <w:p w14:paraId="4602ADF7" w14:textId="0AC39D23" w:rsidR="00AD6148" w:rsidRPr="00C26C21" w:rsidRDefault="00AD6148" w:rsidP="00AD6148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Outside:</w:t>
            </w:r>
            <w:r>
              <w:t xml:space="preserve"> </w:t>
            </w:r>
            <w:r w:rsidRPr="00AD6148">
              <w:rPr>
                <w:sz w:val="20"/>
                <w:szCs w:val="20"/>
              </w:rPr>
              <w:t>plant this tree in moderately moist, porous, and sandy soil in a full sun location.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0" w:type="dxa"/>
          </w:tcPr>
          <w:p w14:paraId="6FD8A8C8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5D48FC56" w14:textId="0E7A3D5E" w:rsidR="00CA6287" w:rsidRDefault="00CA6287" w:rsidP="00CA6287">
            <w:pPr>
              <w:ind w:right="144"/>
            </w:pPr>
          </w:p>
        </w:tc>
        <w:tc>
          <w:tcPr>
            <w:tcW w:w="5760" w:type="dxa"/>
          </w:tcPr>
          <w:p w14:paraId="46C8CA7E" w14:textId="2B2248A0" w:rsidR="00CA6287" w:rsidRDefault="00CA6287" w:rsidP="00CA6287">
            <w:pPr>
              <w:ind w:right="144"/>
            </w:pPr>
            <w:r>
              <w:t xml:space="preserve">  </w:t>
            </w:r>
          </w:p>
        </w:tc>
      </w:tr>
      <w:tr w:rsidR="00CA6287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0CA5BC" w14:textId="77FE163B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9CE9945" w14:textId="250F89B3" w:rsidR="00CA6287" w:rsidRDefault="00CA6287" w:rsidP="00CA6287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CA6287" w:rsidRDefault="00CA6287" w:rsidP="00CA6287">
            <w:pPr>
              <w:ind w:right="144"/>
            </w:pPr>
          </w:p>
        </w:tc>
      </w:tr>
      <w:tr w:rsidR="00CA6287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1DD73399" w14:textId="66948F86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3264753" w14:textId="01E61250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CA6287" w:rsidRDefault="00CA6287" w:rsidP="00CA6287">
            <w:pPr>
              <w:ind w:left="144" w:right="144"/>
            </w:pPr>
          </w:p>
        </w:tc>
      </w:tr>
      <w:tr w:rsidR="00CA6287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BFB788" w14:textId="36EB7F0F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70D6EA75" w14:textId="401477DF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CA6287" w:rsidRDefault="00CA6287" w:rsidP="00CA6287">
            <w:pPr>
              <w:ind w:left="144" w:right="144"/>
            </w:pPr>
          </w:p>
        </w:tc>
      </w:tr>
      <w:tr w:rsidR="00CA6287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8C077C7" w14:textId="5A40A1CE" w:rsidR="00CA6287" w:rsidRPr="005F5860" w:rsidRDefault="00CA6287" w:rsidP="00CA6287">
            <w:pPr>
              <w:tabs>
                <w:tab w:val="left" w:pos="4125"/>
              </w:tabs>
              <w:ind w:left="144" w:right="144"/>
            </w:pPr>
          </w:p>
        </w:tc>
        <w:tc>
          <w:tcPr>
            <w:tcW w:w="270" w:type="dxa"/>
          </w:tcPr>
          <w:p w14:paraId="6ABFE7F4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4CB985B3" w14:textId="39A4276E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CA6287" w:rsidRDefault="00CA6287" w:rsidP="00CA628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D6148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2024-05-01T03:59:00Z</dcterms:created>
  <dcterms:modified xsi:type="dcterms:W3CDTF">2024-05-01T03:59:00Z</dcterms:modified>
</cp:coreProperties>
</file>